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00" w:rsidRDefault="00277B00" w:rsidP="00277B00">
      <w:pPr>
        <w:autoSpaceDE w:val="0"/>
        <w:autoSpaceDN w:val="0"/>
        <w:adjustRightInd w:val="0"/>
        <w:rPr>
          <w:rFonts w:ascii="Verdana" w:hAnsi="Verdana" w:cs="Verdana"/>
          <w:b/>
          <w:bCs/>
          <w:sz w:val="24"/>
          <w:szCs w:val="24"/>
        </w:rPr>
      </w:pPr>
      <w:r>
        <w:rPr>
          <w:rFonts w:ascii="Verdana" w:hAnsi="Verdana" w:cs="Verdana"/>
          <w:b/>
          <w:bCs/>
          <w:sz w:val="24"/>
          <w:szCs w:val="24"/>
        </w:rPr>
        <w:t>Chapter 4: An experiment on tomato plants</w:t>
      </w:r>
    </w:p>
    <w:p w:rsidR="00277B00" w:rsidRDefault="00277B00" w:rsidP="00277B00">
      <w:pPr>
        <w:autoSpaceDE w:val="0"/>
        <w:autoSpaceDN w:val="0"/>
        <w:adjustRightInd w:val="0"/>
        <w:rPr>
          <w:rFonts w:ascii="Verdana" w:hAnsi="Verdana" w:cs="Verdana"/>
          <w:sz w:val="18"/>
          <w:szCs w:val="18"/>
        </w:rPr>
      </w:pPr>
      <w:r>
        <w:rPr>
          <w:rFonts w:ascii="Verdana" w:hAnsi="Verdana" w:cs="Verdana"/>
          <w:sz w:val="18"/>
          <w:szCs w:val="18"/>
        </w:rPr>
        <w:t>Dr. Johanssen is interested in learning whether a new tomato food (Food E) will create larger tomato plants than the food currently used (food C). To test this theory, forty seedling tomato plants of similar size were planted in a garden. Each plant was numbered 1-40. Using a random number generator (on their calculator), Twenty different numbers from 1 to 40 were selected. The corresponding plants received food E, the “experimental” food. The other twenty were selected to receive food C. (This randomization process helps ensure that other conditions that could impact the growth of the plants were equalized across the two treatment groups). After eight weeks, the increase in height of each plant (in inches) was measured.</w:t>
      </w:r>
    </w:p>
    <w:p w:rsidR="00277B00" w:rsidRDefault="00277B00" w:rsidP="00277B00">
      <w:pPr>
        <w:autoSpaceDE w:val="0"/>
        <w:autoSpaceDN w:val="0"/>
        <w:adjustRightInd w:val="0"/>
        <w:rPr>
          <w:rFonts w:ascii="Verdana" w:hAnsi="Verdana" w:cs="Verdana"/>
          <w:sz w:val="18"/>
          <w:szCs w:val="18"/>
        </w:rPr>
        <w:sectPr w:rsidR="00277B00">
          <w:pgSz w:w="12240" w:h="15840"/>
          <w:pgMar w:top="1440" w:right="1440" w:bottom="1440" w:left="1440" w:header="720" w:footer="720" w:gutter="0"/>
          <w:cols w:space="720"/>
          <w:docGrid w:linePitch="360"/>
        </w:sectPr>
      </w:pPr>
    </w:p>
    <w:p w:rsidR="00277B00" w:rsidRDefault="00277B00" w:rsidP="00277B00">
      <w:pPr>
        <w:autoSpaceDE w:val="0"/>
        <w:autoSpaceDN w:val="0"/>
        <w:adjustRightInd w:val="0"/>
        <w:rPr>
          <w:rFonts w:ascii="Verdana" w:hAnsi="Verdana" w:cs="Verdana"/>
          <w:sz w:val="18"/>
          <w:szCs w:val="18"/>
        </w:rPr>
      </w:pPr>
    </w:p>
    <w:p w:rsidR="00277B00" w:rsidRDefault="00277B00" w:rsidP="00277B00">
      <w:pPr>
        <w:autoSpaceDE w:val="0"/>
        <w:autoSpaceDN w:val="0"/>
        <w:adjustRightInd w:val="0"/>
        <w:rPr>
          <w:rFonts w:ascii="Verdana" w:hAnsi="Verdana" w:cs="Verdana"/>
          <w:b/>
          <w:bCs/>
          <w:sz w:val="16"/>
          <w:szCs w:val="16"/>
        </w:rPr>
        <w:sectPr w:rsidR="00277B00" w:rsidSect="00277B00">
          <w:type w:val="continuous"/>
          <w:pgSz w:w="12240" w:h="15840"/>
          <w:pgMar w:top="1440" w:right="1440" w:bottom="1440" w:left="1440" w:header="720" w:footer="720" w:gutter="0"/>
          <w:cols w:space="720"/>
          <w:docGrid w:linePitch="360"/>
        </w:sectPr>
      </w:pPr>
    </w:p>
    <w:p w:rsidR="00277B00" w:rsidRDefault="00277B00" w:rsidP="00277B00">
      <w:pPr>
        <w:autoSpaceDE w:val="0"/>
        <w:autoSpaceDN w:val="0"/>
        <w:adjustRightInd w:val="0"/>
        <w:rPr>
          <w:rFonts w:ascii="Verdana" w:hAnsi="Verdana" w:cs="Verdana"/>
          <w:b/>
          <w:bCs/>
          <w:sz w:val="16"/>
          <w:szCs w:val="16"/>
        </w:rPr>
      </w:pPr>
      <w:r>
        <w:rPr>
          <w:rFonts w:ascii="Verdana" w:hAnsi="Verdana" w:cs="Verdana"/>
          <w:b/>
          <w:bCs/>
          <w:sz w:val="16"/>
          <w:szCs w:val="16"/>
        </w:rPr>
        <w:lastRenderedPageBreak/>
        <w:t>treatment increase (in.)</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33.2</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34.3</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31.0</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35.4</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36.9</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36.7</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31.6</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r>
      <w:r w:rsidR="00933572">
        <w:rPr>
          <w:rFonts w:ascii="Verdana" w:hAnsi="Verdana" w:cs="Verdana"/>
          <w:sz w:val="16"/>
          <w:szCs w:val="16"/>
        </w:rPr>
        <w:t>28.5</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30.8</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26.5</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r>
      <w:r w:rsidR="00933572">
        <w:rPr>
          <w:rFonts w:ascii="Verdana" w:hAnsi="Verdana" w:cs="Verdana"/>
          <w:sz w:val="16"/>
          <w:szCs w:val="16"/>
        </w:rPr>
        <w:t>28.2</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32.9</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29.5</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31.2</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27.4</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31.7</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30.2</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32.9</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32.6</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C </w:t>
      </w:r>
      <w:r>
        <w:rPr>
          <w:rFonts w:ascii="Verdana" w:hAnsi="Verdana" w:cs="Verdana"/>
          <w:sz w:val="16"/>
          <w:szCs w:val="16"/>
        </w:rPr>
        <w:tab/>
      </w:r>
      <w:r>
        <w:rPr>
          <w:rFonts w:ascii="Verdana" w:hAnsi="Verdana" w:cs="Verdana"/>
          <w:sz w:val="16"/>
          <w:szCs w:val="16"/>
        </w:rPr>
        <w:tab/>
        <w:t>34.5</w:t>
      </w:r>
    </w:p>
    <w:p w:rsidR="00277B00" w:rsidRDefault="00277B00" w:rsidP="00277B00">
      <w:pPr>
        <w:autoSpaceDE w:val="0"/>
        <w:autoSpaceDN w:val="0"/>
        <w:adjustRightInd w:val="0"/>
        <w:rPr>
          <w:rFonts w:ascii="Verdana" w:hAnsi="Verdana" w:cs="Verdana"/>
          <w:b/>
          <w:bCs/>
          <w:sz w:val="16"/>
          <w:szCs w:val="16"/>
        </w:rPr>
      </w:pPr>
      <w:r>
        <w:rPr>
          <w:rFonts w:ascii="Verdana" w:hAnsi="Verdana" w:cs="Verdana"/>
          <w:b/>
          <w:bCs/>
          <w:sz w:val="16"/>
          <w:szCs w:val="16"/>
        </w:rPr>
        <w:lastRenderedPageBreak/>
        <w:t>treatment increase (in.)</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35.3</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36.3</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37.9</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37.6</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33.8</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34.5</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26.0</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20.2</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35.0</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35.0</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36.5</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35.9</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36.7</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29.3</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21.5</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34.2</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32.5</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23.9</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31.2</w:t>
      </w:r>
    </w:p>
    <w:p w:rsidR="00277B00" w:rsidRDefault="00277B00" w:rsidP="00277B00">
      <w:pPr>
        <w:autoSpaceDE w:val="0"/>
        <w:autoSpaceDN w:val="0"/>
        <w:adjustRightInd w:val="0"/>
        <w:rPr>
          <w:rFonts w:ascii="Verdana" w:hAnsi="Verdana" w:cs="Verdana"/>
          <w:sz w:val="16"/>
          <w:szCs w:val="16"/>
        </w:rPr>
      </w:pPr>
      <w:r>
        <w:rPr>
          <w:rFonts w:ascii="Verdana" w:hAnsi="Verdana" w:cs="Verdana"/>
          <w:sz w:val="16"/>
          <w:szCs w:val="16"/>
        </w:rPr>
        <w:t xml:space="preserve">E </w:t>
      </w:r>
      <w:r>
        <w:rPr>
          <w:rFonts w:ascii="Verdana" w:hAnsi="Verdana" w:cs="Verdana"/>
          <w:sz w:val="16"/>
          <w:szCs w:val="16"/>
        </w:rPr>
        <w:tab/>
      </w:r>
      <w:r>
        <w:rPr>
          <w:rFonts w:ascii="Verdana" w:hAnsi="Verdana" w:cs="Verdana"/>
          <w:sz w:val="16"/>
          <w:szCs w:val="16"/>
        </w:rPr>
        <w:tab/>
        <w:t>30.9</w:t>
      </w:r>
    </w:p>
    <w:p w:rsidR="00277B00" w:rsidRDefault="00277B00" w:rsidP="00277B00">
      <w:pPr>
        <w:autoSpaceDE w:val="0"/>
        <w:autoSpaceDN w:val="0"/>
        <w:adjustRightInd w:val="0"/>
        <w:rPr>
          <w:rFonts w:ascii="Verdana" w:hAnsi="Verdana" w:cs="Verdana"/>
          <w:sz w:val="20"/>
          <w:szCs w:val="20"/>
        </w:rPr>
        <w:sectPr w:rsidR="00277B00" w:rsidSect="00277B00">
          <w:type w:val="continuous"/>
          <w:pgSz w:w="12240" w:h="15840"/>
          <w:pgMar w:top="1440" w:right="1440" w:bottom="1440" w:left="1440" w:header="720" w:footer="720" w:gutter="0"/>
          <w:cols w:num="2" w:space="720"/>
          <w:docGrid w:linePitch="360"/>
        </w:sectPr>
      </w:pPr>
    </w:p>
    <w:p w:rsidR="00277B00" w:rsidRDefault="00277B00" w:rsidP="00277B00">
      <w:pPr>
        <w:autoSpaceDE w:val="0"/>
        <w:autoSpaceDN w:val="0"/>
        <w:adjustRightInd w:val="0"/>
        <w:rPr>
          <w:rFonts w:ascii="Verdana" w:hAnsi="Verdana" w:cs="Verdana"/>
          <w:sz w:val="20"/>
          <w:szCs w:val="20"/>
        </w:rPr>
      </w:pPr>
    </w:p>
    <w:p w:rsidR="00277B00" w:rsidRPr="00BD7B44" w:rsidRDefault="00277B00" w:rsidP="00BD7B44">
      <w:pPr>
        <w:pStyle w:val="ListParagraph"/>
        <w:numPr>
          <w:ilvl w:val="0"/>
          <w:numId w:val="2"/>
        </w:numPr>
        <w:autoSpaceDE w:val="0"/>
        <w:autoSpaceDN w:val="0"/>
        <w:adjustRightInd w:val="0"/>
        <w:rPr>
          <w:rFonts w:ascii="Verdana" w:hAnsi="Verdana" w:cs="Verdana"/>
          <w:sz w:val="20"/>
          <w:szCs w:val="20"/>
        </w:rPr>
      </w:pPr>
      <w:r w:rsidRPr="00BD7B44">
        <w:rPr>
          <w:rFonts w:ascii="Verdana" w:hAnsi="Verdana" w:cs="Verdana"/>
          <w:sz w:val="20"/>
          <w:szCs w:val="20"/>
        </w:rPr>
        <w:t xml:space="preserve">Compare the distribution of height increases for plants treated with food C and Food E with an appropriate visual display. </w:t>
      </w:r>
      <w:r w:rsidR="00933572">
        <w:rPr>
          <w:rFonts w:ascii="Verdana" w:hAnsi="Verdana" w:cs="Verdana"/>
          <w:sz w:val="20"/>
          <w:szCs w:val="20"/>
        </w:rPr>
        <w:t>Your comparison must include a discussion of shape, center, spread and outliers (if any).</w:t>
      </w:r>
    </w:p>
    <w:p w:rsidR="00277B00" w:rsidRPr="00277B00" w:rsidRDefault="00277B00" w:rsidP="00277B00">
      <w:pPr>
        <w:pStyle w:val="ListParagraph"/>
        <w:autoSpaceDE w:val="0"/>
        <w:autoSpaceDN w:val="0"/>
        <w:adjustRightInd w:val="0"/>
        <w:rPr>
          <w:rFonts w:ascii="Verdana" w:hAnsi="Verdana" w:cs="Verdana"/>
          <w:sz w:val="20"/>
          <w:szCs w:val="20"/>
        </w:rPr>
      </w:pPr>
    </w:p>
    <w:p w:rsidR="00277B00" w:rsidRPr="00BD7B44" w:rsidRDefault="00277B00" w:rsidP="00BD7B44">
      <w:pPr>
        <w:pStyle w:val="ListParagraph"/>
        <w:numPr>
          <w:ilvl w:val="0"/>
          <w:numId w:val="2"/>
        </w:numPr>
        <w:autoSpaceDE w:val="0"/>
        <w:autoSpaceDN w:val="0"/>
        <w:adjustRightInd w:val="0"/>
        <w:rPr>
          <w:rFonts w:ascii="Verdana" w:hAnsi="Verdana" w:cs="Verdana"/>
          <w:sz w:val="20"/>
          <w:szCs w:val="20"/>
        </w:rPr>
      </w:pPr>
      <w:r w:rsidRPr="00BD7B44">
        <w:rPr>
          <w:rFonts w:ascii="Verdana" w:hAnsi="Verdana" w:cs="Verdana"/>
          <w:sz w:val="20"/>
          <w:szCs w:val="20"/>
        </w:rPr>
        <w:t xml:space="preserve">Write a sentence </w:t>
      </w:r>
      <w:r w:rsidR="00EA040D" w:rsidRPr="00BD7B44">
        <w:rPr>
          <w:rFonts w:ascii="Verdana" w:hAnsi="Verdana" w:cs="Verdana"/>
          <w:sz w:val="20"/>
          <w:szCs w:val="20"/>
        </w:rPr>
        <w:t>interpreting how the standard deviation value for Food Group E</w:t>
      </w:r>
      <w:r w:rsidRPr="00BD7B44">
        <w:rPr>
          <w:rFonts w:ascii="Verdana" w:hAnsi="Verdana" w:cs="Verdana"/>
          <w:sz w:val="20"/>
          <w:szCs w:val="20"/>
        </w:rPr>
        <w:t xml:space="preserve"> summarizes spread, in context of this study.</w:t>
      </w:r>
    </w:p>
    <w:p w:rsidR="007C1C04" w:rsidRDefault="007C1C04" w:rsidP="00277B00">
      <w:pPr>
        <w:autoSpaceDE w:val="0"/>
        <w:autoSpaceDN w:val="0"/>
        <w:adjustRightInd w:val="0"/>
        <w:rPr>
          <w:rFonts w:ascii="Verdana" w:hAnsi="Verdana" w:cs="Verdana"/>
          <w:sz w:val="20"/>
          <w:szCs w:val="20"/>
        </w:rPr>
      </w:pPr>
    </w:p>
    <w:p w:rsidR="00277B00" w:rsidRPr="00BD7B44" w:rsidRDefault="00277B00" w:rsidP="00BD7B44">
      <w:pPr>
        <w:pStyle w:val="ListParagraph"/>
        <w:numPr>
          <w:ilvl w:val="0"/>
          <w:numId w:val="2"/>
        </w:numPr>
        <w:autoSpaceDE w:val="0"/>
        <w:autoSpaceDN w:val="0"/>
        <w:adjustRightInd w:val="0"/>
        <w:rPr>
          <w:rFonts w:ascii="Verdana" w:hAnsi="Verdana" w:cs="Verdana"/>
          <w:sz w:val="20"/>
          <w:szCs w:val="20"/>
        </w:rPr>
      </w:pPr>
      <w:r w:rsidRPr="00BD7B44">
        <w:rPr>
          <w:rFonts w:ascii="Verdana" w:hAnsi="Verdana" w:cs="Verdana"/>
          <w:sz w:val="20"/>
          <w:szCs w:val="20"/>
        </w:rPr>
        <w:t>In order to compare the centers and spreads of tomato plant growths between the two treatment groups, which choice of numerical summaries are most appropriate? Justify your decision with evidence from part a).</w:t>
      </w:r>
    </w:p>
    <w:p w:rsidR="007C1C04" w:rsidRDefault="007C1C04" w:rsidP="00277B00">
      <w:pPr>
        <w:autoSpaceDE w:val="0"/>
        <w:autoSpaceDN w:val="0"/>
        <w:adjustRightInd w:val="0"/>
        <w:rPr>
          <w:rFonts w:ascii="Verdana" w:hAnsi="Verdana" w:cs="Verdana"/>
          <w:sz w:val="20"/>
          <w:szCs w:val="20"/>
        </w:rPr>
      </w:pPr>
    </w:p>
    <w:p w:rsidR="00277B00" w:rsidRPr="00BD7B44" w:rsidRDefault="00277B00" w:rsidP="00BD7B44">
      <w:pPr>
        <w:pStyle w:val="ListParagraph"/>
        <w:numPr>
          <w:ilvl w:val="0"/>
          <w:numId w:val="2"/>
        </w:numPr>
        <w:autoSpaceDE w:val="0"/>
        <w:autoSpaceDN w:val="0"/>
        <w:adjustRightInd w:val="0"/>
        <w:rPr>
          <w:rFonts w:ascii="Verdana" w:hAnsi="Verdana" w:cs="Verdana"/>
          <w:sz w:val="20"/>
          <w:szCs w:val="20"/>
        </w:rPr>
      </w:pPr>
      <w:r w:rsidRPr="00BD7B44">
        <w:rPr>
          <w:rFonts w:ascii="Verdana" w:hAnsi="Verdana" w:cs="Verdana"/>
          <w:sz w:val="20"/>
          <w:szCs w:val="20"/>
        </w:rPr>
        <w:t>Dr. Jo</w:t>
      </w:r>
      <w:r w:rsidR="009F6527">
        <w:rPr>
          <w:rFonts w:ascii="Verdana" w:hAnsi="Verdana" w:cs="Verdana"/>
          <w:sz w:val="20"/>
          <w:szCs w:val="20"/>
        </w:rPr>
        <w:t xml:space="preserve">hanssen compared the </w:t>
      </w:r>
      <w:r w:rsidRPr="00BD7B44">
        <w:rPr>
          <w:rFonts w:ascii="Verdana" w:hAnsi="Verdana" w:cs="Verdana"/>
          <w:sz w:val="20"/>
          <w:szCs w:val="20"/>
        </w:rPr>
        <w:t>distribution</w:t>
      </w:r>
      <w:r w:rsidR="009F6527">
        <w:rPr>
          <w:rFonts w:ascii="Verdana" w:hAnsi="Verdana" w:cs="Verdana"/>
          <w:sz w:val="20"/>
          <w:szCs w:val="20"/>
        </w:rPr>
        <w:t>s</w:t>
      </w:r>
      <w:r w:rsidRPr="00BD7B44">
        <w:rPr>
          <w:rFonts w:ascii="Verdana" w:hAnsi="Verdana" w:cs="Verdana"/>
          <w:sz w:val="20"/>
          <w:szCs w:val="20"/>
        </w:rPr>
        <w:t xml:space="preserve">, and saw one potential advantage to switching to food E in the future. </w:t>
      </w:r>
      <w:r w:rsidR="009F6527">
        <w:rPr>
          <w:rFonts w:ascii="Verdana" w:hAnsi="Verdana" w:cs="Verdana"/>
          <w:sz w:val="20"/>
          <w:szCs w:val="20"/>
        </w:rPr>
        <w:t>Why would Dr. J consider switching to food E in the future?</w:t>
      </w:r>
      <w:r w:rsidR="009F6527" w:rsidRPr="009F6527">
        <w:rPr>
          <w:rFonts w:ascii="Verdana" w:hAnsi="Verdana" w:cs="Verdana"/>
          <w:sz w:val="20"/>
          <w:szCs w:val="20"/>
        </w:rPr>
        <w:t xml:space="preserve"> </w:t>
      </w:r>
      <w:r w:rsidR="009F6527">
        <w:rPr>
          <w:rFonts w:ascii="Verdana" w:hAnsi="Verdana" w:cs="Verdana"/>
          <w:sz w:val="20"/>
          <w:szCs w:val="20"/>
        </w:rPr>
        <w:t>Explain your justification fully using numerical and graphical justifications.</w:t>
      </w:r>
    </w:p>
    <w:p w:rsidR="007C1C04" w:rsidRDefault="007C1C04" w:rsidP="00277B00">
      <w:pPr>
        <w:autoSpaceDE w:val="0"/>
        <w:autoSpaceDN w:val="0"/>
        <w:adjustRightInd w:val="0"/>
        <w:rPr>
          <w:rFonts w:ascii="Verdana" w:hAnsi="Verdana" w:cs="Verdana"/>
          <w:sz w:val="20"/>
          <w:szCs w:val="20"/>
        </w:rPr>
      </w:pPr>
    </w:p>
    <w:p w:rsidR="002F4F47" w:rsidRPr="00933572" w:rsidRDefault="00277B00" w:rsidP="00BD7B44">
      <w:pPr>
        <w:pStyle w:val="ListParagraph"/>
        <w:numPr>
          <w:ilvl w:val="0"/>
          <w:numId w:val="2"/>
        </w:numPr>
        <w:autoSpaceDE w:val="0"/>
        <w:autoSpaceDN w:val="0"/>
        <w:adjustRightInd w:val="0"/>
      </w:pPr>
      <w:r w:rsidRPr="00BD7B44">
        <w:rPr>
          <w:rFonts w:ascii="Verdana" w:hAnsi="Verdana" w:cs="Verdana"/>
          <w:sz w:val="20"/>
          <w:szCs w:val="20"/>
        </w:rPr>
        <w:t>Dr. Johans</w:t>
      </w:r>
      <w:r w:rsidR="009F6527">
        <w:rPr>
          <w:rFonts w:ascii="Verdana" w:hAnsi="Verdana" w:cs="Verdana"/>
          <w:sz w:val="20"/>
          <w:szCs w:val="20"/>
        </w:rPr>
        <w:t xml:space="preserve">sen compared the </w:t>
      </w:r>
      <w:r w:rsidRPr="00BD7B44">
        <w:rPr>
          <w:rFonts w:ascii="Verdana" w:hAnsi="Verdana" w:cs="Verdana"/>
          <w:sz w:val="20"/>
          <w:szCs w:val="20"/>
        </w:rPr>
        <w:t xml:space="preserve">distributions, and saw one potential disadvantage to switching to food E in the future. </w:t>
      </w:r>
      <w:r w:rsidR="009F6527">
        <w:rPr>
          <w:rFonts w:ascii="Verdana" w:hAnsi="Verdana" w:cs="Verdana"/>
          <w:sz w:val="20"/>
          <w:szCs w:val="20"/>
        </w:rPr>
        <w:t>Why would Dr. J consider NOT switching to food E in the future? Explain your justification fully using numerical and graphical justifications.</w:t>
      </w:r>
    </w:p>
    <w:p w:rsidR="00933572" w:rsidRDefault="00933572" w:rsidP="00933572">
      <w:pPr>
        <w:pStyle w:val="ListParagraph"/>
      </w:pPr>
    </w:p>
    <w:p w:rsidR="00933572" w:rsidRDefault="00933572" w:rsidP="00933572">
      <w:pPr>
        <w:autoSpaceDE w:val="0"/>
        <w:autoSpaceDN w:val="0"/>
        <w:adjustRightInd w:val="0"/>
      </w:pPr>
    </w:p>
    <w:p w:rsidR="00933572" w:rsidRDefault="00933572" w:rsidP="00933572">
      <w:pPr>
        <w:autoSpaceDE w:val="0"/>
        <w:autoSpaceDN w:val="0"/>
        <w:adjustRightInd w:val="0"/>
      </w:pPr>
      <w:r>
        <w:t>Make sure you have all graphs and calculations labeled correctly and clearly on your paper.</w:t>
      </w:r>
    </w:p>
    <w:p w:rsidR="000B6599" w:rsidRDefault="000B6599" w:rsidP="00933572">
      <w:pPr>
        <w:autoSpaceDE w:val="0"/>
        <w:autoSpaceDN w:val="0"/>
        <w:adjustRightInd w:val="0"/>
      </w:pPr>
    </w:p>
    <w:p w:rsidR="000B6599" w:rsidRDefault="000B6599">
      <w:r>
        <w:br w:type="page"/>
      </w:r>
    </w:p>
    <w:p w:rsidR="000B6599" w:rsidRDefault="000B6599" w:rsidP="000B6599">
      <w:pPr>
        <w:keepNext/>
        <w:autoSpaceDE w:val="0"/>
        <w:autoSpaceDN w:val="0"/>
        <w:adjustRightInd w:val="0"/>
        <w:rPr>
          <w:rFonts w:ascii="Arial" w:hAnsi="Arial" w:cs="Arial"/>
          <w:b/>
          <w:bCs/>
          <w:color w:val="000000"/>
        </w:rPr>
        <w:sectPr w:rsidR="000B6599" w:rsidSect="00277B00">
          <w:type w:val="continuous"/>
          <w:pgSz w:w="12240" w:h="15840"/>
          <w:pgMar w:top="1440" w:right="1440" w:bottom="1440" w:left="1440" w:header="720" w:footer="720" w:gutter="0"/>
          <w:cols w:space="720"/>
          <w:docGrid w:linePitch="360"/>
        </w:sectPr>
      </w:pPr>
    </w:p>
    <w:p w:rsidR="000B6599" w:rsidRDefault="000B6599" w:rsidP="000B6599">
      <w:pPr>
        <w:keepNext/>
        <w:autoSpaceDE w:val="0"/>
        <w:autoSpaceDN w:val="0"/>
        <w:adjustRightInd w:val="0"/>
        <w:rPr>
          <w:rFonts w:ascii="Arial" w:hAnsi="Arial" w:cs="Arial"/>
          <w:b/>
          <w:bCs/>
          <w:color w:val="000000"/>
        </w:rPr>
      </w:pPr>
    </w:p>
    <w:p w:rsidR="000B6599" w:rsidRDefault="000B6599" w:rsidP="000B6599">
      <w:pPr>
        <w:keepNext/>
        <w:autoSpaceDE w:val="0"/>
        <w:autoSpaceDN w:val="0"/>
        <w:adjustRightInd w:val="0"/>
        <w:rPr>
          <w:rFonts w:ascii="Arial" w:hAnsi="Arial" w:cs="Arial"/>
          <w:b/>
          <w:bCs/>
          <w:color w:val="000000"/>
        </w:rPr>
      </w:pPr>
    </w:p>
    <w:p w:rsidR="000B6599" w:rsidRDefault="000B6599" w:rsidP="000B6599">
      <w:pPr>
        <w:keepNext/>
        <w:autoSpaceDE w:val="0"/>
        <w:autoSpaceDN w:val="0"/>
        <w:adjustRightInd w:val="0"/>
        <w:rPr>
          <w:rFonts w:ascii="Arial" w:hAnsi="Arial" w:cs="Arial"/>
          <w:b/>
          <w:bCs/>
          <w:color w:val="000000"/>
        </w:rPr>
      </w:pPr>
      <w:r>
        <w:rPr>
          <w:rFonts w:ascii="Arial" w:hAnsi="Arial" w:cs="Arial"/>
          <w:b/>
          <w:bCs/>
          <w:color w:val="000000"/>
        </w:rPr>
        <w:t>C</w:t>
      </w:r>
    </w:p>
    <w:p w:rsidR="000B6599" w:rsidRDefault="000B6599" w:rsidP="000B6599">
      <w:pPr>
        <w:autoSpaceDE w:val="0"/>
        <w:autoSpaceDN w:val="0"/>
        <w:adjustRightInd w:val="0"/>
        <w:rPr>
          <w:rFonts w:ascii="Arial" w:hAnsi="Arial" w:cs="Arial"/>
          <w:color w:val="000000"/>
          <w:sz w:val="18"/>
          <w:szCs w:val="18"/>
        </w:rPr>
      </w:pPr>
      <w:r>
        <w:rPr>
          <w:rFonts w:ascii="Arial" w:hAnsi="Arial" w:cs="Arial"/>
          <w:noProof/>
          <w:color w:val="000000"/>
          <w:sz w:val="18"/>
          <w:szCs w:val="18"/>
        </w:rPr>
        <w:drawing>
          <wp:inline distT="0" distB="0" distL="0" distR="0" wp14:anchorId="51723B77" wp14:editId="266014C8">
            <wp:extent cx="2231390" cy="179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390" cy="1791970"/>
                    </a:xfrm>
                    <a:prstGeom prst="rect">
                      <a:avLst/>
                    </a:prstGeom>
                    <a:noFill/>
                    <a:ln>
                      <a:noFill/>
                    </a:ln>
                  </pic:spPr>
                </pic:pic>
              </a:graphicData>
            </a:graphic>
          </wp:inline>
        </w:drawing>
      </w:r>
    </w:p>
    <w:p w:rsidR="000B6599" w:rsidRDefault="000B6599" w:rsidP="000B6599">
      <w:pPr>
        <w:autoSpaceDE w:val="0"/>
        <w:autoSpaceDN w:val="0"/>
        <w:adjustRightInd w:val="0"/>
        <w:rPr>
          <w:rFonts w:ascii="Arial" w:hAnsi="Arial" w:cs="Arial"/>
          <w:color w:val="000000"/>
          <w:sz w:val="18"/>
          <w:szCs w:val="18"/>
        </w:rPr>
      </w:pPr>
    </w:p>
    <w:p w:rsidR="000B6599" w:rsidRDefault="000B6599" w:rsidP="000B6599">
      <w:pPr>
        <w:keepNext/>
        <w:autoSpaceDE w:val="0"/>
        <w:autoSpaceDN w:val="0"/>
        <w:adjustRightInd w:val="0"/>
        <w:rPr>
          <w:rFonts w:ascii="Arial" w:hAnsi="Arial" w:cs="Arial"/>
          <w:b/>
          <w:bCs/>
          <w:color w:val="000000"/>
        </w:rPr>
      </w:pPr>
      <w:r>
        <w:rPr>
          <w:rFonts w:ascii="Arial" w:hAnsi="Arial" w:cs="Arial"/>
          <w:b/>
          <w:bCs/>
          <w:color w:val="000000"/>
        </w:rPr>
        <w:t>Quantiles</w:t>
      </w:r>
    </w:p>
    <w:tbl>
      <w:tblPr>
        <w:tblW w:w="0" w:type="auto"/>
        <w:tblLayout w:type="fixed"/>
        <w:tblCellMar>
          <w:left w:w="40" w:type="dxa"/>
          <w:right w:w="40" w:type="dxa"/>
        </w:tblCellMar>
        <w:tblLook w:val="0000" w:firstRow="0" w:lastRow="0" w:firstColumn="0" w:lastColumn="0" w:noHBand="0" w:noVBand="0"/>
      </w:tblPr>
      <w:tblGrid>
        <w:gridCol w:w="1020"/>
        <w:gridCol w:w="1280"/>
        <w:gridCol w:w="1240"/>
      </w:tblGrid>
      <w:tr w:rsidR="000B6599">
        <w:trPr>
          <w:tblHeader/>
        </w:trPr>
        <w:tc>
          <w:tcPr>
            <w:tcW w:w="1020" w:type="dxa"/>
            <w:tcBorders>
              <w:top w:val="nil"/>
              <w:left w:val="nil"/>
              <w:bottom w:val="nil"/>
              <w:right w:val="nil"/>
            </w:tcBorders>
          </w:tcPr>
          <w:p w:rsidR="000B6599" w:rsidRDefault="000B6599">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 xml:space="preserve"> </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100.0%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maximum</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36.9</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99.5%</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36.9</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97.5%</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36.9</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90.0%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36.57</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75.0%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quartile</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34.025</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50.0%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median</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31.65</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25.0%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quartile</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29.675</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10.0%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27.48</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2.5%</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26.5</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0.5%</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26.5</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0.0%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minimum</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26.5</w:t>
            </w:r>
          </w:p>
        </w:tc>
      </w:tr>
    </w:tbl>
    <w:p w:rsidR="000B6599" w:rsidRDefault="000B6599" w:rsidP="000B6599">
      <w:pPr>
        <w:keepNext/>
        <w:autoSpaceDE w:val="0"/>
        <w:autoSpaceDN w:val="0"/>
        <w:adjustRightInd w:val="0"/>
        <w:rPr>
          <w:rFonts w:ascii="Arial" w:hAnsi="Arial" w:cs="Arial"/>
          <w:b/>
          <w:bCs/>
          <w:color w:val="000000"/>
        </w:rPr>
      </w:pPr>
      <w:r>
        <w:rPr>
          <w:rFonts w:ascii="Arial" w:hAnsi="Arial" w:cs="Arial"/>
          <w:b/>
          <w:bCs/>
          <w:color w:val="000000"/>
        </w:rPr>
        <w:t>Moments</w:t>
      </w:r>
    </w:p>
    <w:tbl>
      <w:tblPr>
        <w:tblW w:w="0" w:type="auto"/>
        <w:tblLayout w:type="fixed"/>
        <w:tblCellMar>
          <w:left w:w="40" w:type="dxa"/>
          <w:right w:w="40" w:type="dxa"/>
        </w:tblCellMar>
        <w:tblLook w:val="0000" w:firstRow="0" w:lastRow="0" w:firstColumn="0" w:lastColumn="0" w:noHBand="0" w:noVBand="0"/>
      </w:tblPr>
      <w:tblGrid>
        <w:gridCol w:w="2080"/>
        <w:gridCol w:w="1520"/>
      </w:tblGrid>
      <w:tr w:rsidR="000B6599">
        <w:trPr>
          <w:tblHeader/>
        </w:trPr>
        <w:tc>
          <w:tcPr>
            <w:tcW w:w="2080" w:type="dxa"/>
            <w:tcBorders>
              <w:top w:val="nil"/>
              <w:left w:val="nil"/>
              <w:bottom w:val="nil"/>
              <w:right w:val="nil"/>
            </w:tcBorders>
          </w:tcPr>
          <w:p w:rsidR="000B6599" w:rsidRDefault="000B6599">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 xml:space="preserve"> </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Mean</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31.8</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Std Dev</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2.9266471</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Std Err Mean</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0.6544182</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Upper 95% Mean</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33.169713</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Lower 95% Mean</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30.430287</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N</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20</w:t>
            </w:r>
          </w:p>
        </w:tc>
      </w:tr>
    </w:tbl>
    <w:p w:rsidR="000B6599" w:rsidRDefault="000B6599" w:rsidP="00933572">
      <w:pPr>
        <w:autoSpaceDE w:val="0"/>
        <w:autoSpaceDN w:val="0"/>
        <w:adjustRightInd w:val="0"/>
      </w:pPr>
    </w:p>
    <w:p w:rsidR="000B6599" w:rsidRDefault="000B6599" w:rsidP="00933572">
      <w:pPr>
        <w:autoSpaceDE w:val="0"/>
        <w:autoSpaceDN w:val="0"/>
        <w:adjustRightInd w:val="0"/>
      </w:pPr>
    </w:p>
    <w:p w:rsidR="000B6599" w:rsidRDefault="000B6599" w:rsidP="00933572">
      <w:pPr>
        <w:autoSpaceDE w:val="0"/>
        <w:autoSpaceDN w:val="0"/>
        <w:adjustRightInd w:val="0"/>
      </w:pPr>
      <w:r>
        <w:br w:type="column"/>
      </w:r>
    </w:p>
    <w:p w:rsidR="00647E93" w:rsidRDefault="00647E93" w:rsidP="00933572">
      <w:pPr>
        <w:autoSpaceDE w:val="0"/>
        <w:autoSpaceDN w:val="0"/>
        <w:adjustRightInd w:val="0"/>
      </w:pPr>
      <w:bookmarkStart w:id="0" w:name="_GoBack"/>
      <w:bookmarkEnd w:id="0"/>
    </w:p>
    <w:p w:rsidR="000B6599" w:rsidRDefault="000B6599" w:rsidP="000B6599">
      <w:pPr>
        <w:keepNext/>
        <w:autoSpaceDE w:val="0"/>
        <w:autoSpaceDN w:val="0"/>
        <w:adjustRightInd w:val="0"/>
        <w:rPr>
          <w:rFonts w:ascii="Arial" w:hAnsi="Arial" w:cs="Arial"/>
          <w:b/>
          <w:bCs/>
          <w:color w:val="000000"/>
        </w:rPr>
      </w:pPr>
      <w:r>
        <w:rPr>
          <w:rFonts w:ascii="Arial" w:hAnsi="Arial" w:cs="Arial"/>
          <w:b/>
          <w:bCs/>
          <w:color w:val="000000"/>
        </w:rPr>
        <w:t>E</w:t>
      </w:r>
    </w:p>
    <w:p w:rsidR="000B6599" w:rsidRDefault="000B6599" w:rsidP="000B6599">
      <w:pPr>
        <w:autoSpaceDE w:val="0"/>
        <w:autoSpaceDN w:val="0"/>
        <w:adjustRightInd w:val="0"/>
        <w:rPr>
          <w:rFonts w:ascii="Arial" w:hAnsi="Arial" w:cs="Arial"/>
          <w:color w:val="000000"/>
          <w:sz w:val="18"/>
          <w:szCs w:val="18"/>
        </w:rPr>
      </w:pPr>
      <w:r>
        <w:rPr>
          <w:rFonts w:ascii="Arial" w:hAnsi="Arial" w:cs="Arial"/>
          <w:noProof/>
          <w:color w:val="000000"/>
          <w:sz w:val="18"/>
          <w:szCs w:val="18"/>
        </w:rPr>
        <w:drawing>
          <wp:inline distT="0" distB="0" distL="0" distR="0">
            <wp:extent cx="2231390" cy="1791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390" cy="1791970"/>
                    </a:xfrm>
                    <a:prstGeom prst="rect">
                      <a:avLst/>
                    </a:prstGeom>
                    <a:noFill/>
                    <a:ln>
                      <a:noFill/>
                    </a:ln>
                  </pic:spPr>
                </pic:pic>
              </a:graphicData>
            </a:graphic>
          </wp:inline>
        </w:drawing>
      </w:r>
    </w:p>
    <w:p w:rsidR="000B6599" w:rsidRDefault="000B6599" w:rsidP="000B6599">
      <w:pPr>
        <w:autoSpaceDE w:val="0"/>
        <w:autoSpaceDN w:val="0"/>
        <w:adjustRightInd w:val="0"/>
        <w:rPr>
          <w:rFonts w:ascii="Arial" w:hAnsi="Arial" w:cs="Arial"/>
          <w:color w:val="000000"/>
          <w:sz w:val="18"/>
          <w:szCs w:val="18"/>
        </w:rPr>
      </w:pPr>
    </w:p>
    <w:p w:rsidR="000B6599" w:rsidRDefault="000B6599" w:rsidP="000B6599">
      <w:pPr>
        <w:keepNext/>
        <w:autoSpaceDE w:val="0"/>
        <w:autoSpaceDN w:val="0"/>
        <w:adjustRightInd w:val="0"/>
        <w:rPr>
          <w:rFonts w:ascii="Arial" w:hAnsi="Arial" w:cs="Arial"/>
          <w:b/>
          <w:bCs/>
          <w:color w:val="000000"/>
        </w:rPr>
      </w:pPr>
      <w:r>
        <w:rPr>
          <w:rFonts w:ascii="Arial" w:hAnsi="Arial" w:cs="Arial"/>
          <w:b/>
          <w:bCs/>
          <w:color w:val="000000"/>
        </w:rPr>
        <w:t>Quantiles</w:t>
      </w:r>
    </w:p>
    <w:tbl>
      <w:tblPr>
        <w:tblW w:w="0" w:type="auto"/>
        <w:tblLayout w:type="fixed"/>
        <w:tblCellMar>
          <w:left w:w="40" w:type="dxa"/>
          <w:right w:w="40" w:type="dxa"/>
        </w:tblCellMar>
        <w:tblLook w:val="0000" w:firstRow="0" w:lastRow="0" w:firstColumn="0" w:lastColumn="0" w:noHBand="0" w:noVBand="0"/>
      </w:tblPr>
      <w:tblGrid>
        <w:gridCol w:w="1020"/>
        <w:gridCol w:w="1280"/>
        <w:gridCol w:w="1240"/>
      </w:tblGrid>
      <w:tr w:rsidR="000B6599">
        <w:trPr>
          <w:tblHeader/>
        </w:trPr>
        <w:tc>
          <w:tcPr>
            <w:tcW w:w="1020" w:type="dxa"/>
            <w:tcBorders>
              <w:top w:val="nil"/>
              <w:left w:val="nil"/>
              <w:bottom w:val="nil"/>
              <w:right w:val="nil"/>
            </w:tcBorders>
          </w:tcPr>
          <w:p w:rsidR="000B6599" w:rsidRDefault="000B6599">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 xml:space="preserve"> </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100.0%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maximum</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37.9</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99.5%</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37.9</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97.5%</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37.9</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90.0%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37.51</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75.0%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quartile</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36.2</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50.0%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median</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34.35</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25.0%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quartile</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29.7</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10.0%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21.74</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2.5%</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20.2</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0.5%</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20.2</w:t>
            </w:r>
          </w:p>
        </w:tc>
      </w:tr>
      <w:tr w:rsidR="000B6599">
        <w:tc>
          <w:tcPr>
            <w:tcW w:w="102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0.0%</w:t>
            </w:r>
          </w:p>
        </w:tc>
        <w:tc>
          <w:tcPr>
            <w:tcW w:w="12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minimum</w:t>
            </w:r>
          </w:p>
        </w:tc>
        <w:tc>
          <w:tcPr>
            <w:tcW w:w="124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20.2</w:t>
            </w:r>
          </w:p>
        </w:tc>
      </w:tr>
    </w:tbl>
    <w:p w:rsidR="000B6599" w:rsidRDefault="000B6599" w:rsidP="000B6599">
      <w:pPr>
        <w:keepNext/>
        <w:autoSpaceDE w:val="0"/>
        <w:autoSpaceDN w:val="0"/>
        <w:adjustRightInd w:val="0"/>
        <w:rPr>
          <w:rFonts w:ascii="Arial" w:hAnsi="Arial" w:cs="Arial"/>
          <w:b/>
          <w:bCs/>
          <w:color w:val="000000"/>
        </w:rPr>
      </w:pPr>
      <w:r>
        <w:rPr>
          <w:rFonts w:ascii="Arial" w:hAnsi="Arial" w:cs="Arial"/>
          <w:b/>
          <w:bCs/>
          <w:color w:val="000000"/>
        </w:rPr>
        <w:t>Moments</w:t>
      </w:r>
    </w:p>
    <w:tbl>
      <w:tblPr>
        <w:tblW w:w="0" w:type="auto"/>
        <w:tblLayout w:type="fixed"/>
        <w:tblCellMar>
          <w:left w:w="40" w:type="dxa"/>
          <w:right w:w="40" w:type="dxa"/>
        </w:tblCellMar>
        <w:tblLook w:val="0000" w:firstRow="0" w:lastRow="0" w:firstColumn="0" w:lastColumn="0" w:noHBand="0" w:noVBand="0"/>
      </w:tblPr>
      <w:tblGrid>
        <w:gridCol w:w="2080"/>
        <w:gridCol w:w="1520"/>
      </w:tblGrid>
      <w:tr w:rsidR="000B6599">
        <w:trPr>
          <w:tblHeader/>
        </w:trPr>
        <w:tc>
          <w:tcPr>
            <w:tcW w:w="2080" w:type="dxa"/>
            <w:tcBorders>
              <w:top w:val="nil"/>
              <w:left w:val="nil"/>
              <w:bottom w:val="nil"/>
              <w:right w:val="nil"/>
            </w:tcBorders>
          </w:tcPr>
          <w:p w:rsidR="000B6599" w:rsidRDefault="000B6599">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 </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 xml:space="preserve"> </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Mean</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32.21</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Std Dev</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5.3559509</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Std Err Mean</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1.197627</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Upper 95% Mean</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34.716662</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Lower 95% Mean</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29.703338</w:t>
            </w:r>
          </w:p>
        </w:tc>
      </w:tr>
      <w:tr w:rsidR="000B6599">
        <w:tc>
          <w:tcPr>
            <w:tcW w:w="2080" w:type="dxa"/>
            <w:tcBorders>
              <w:top w:val="nil"/>
              <w:left w:val="nil"/>
              <w:bottom w:val="nil"/>
              <w:right w:val="nil"/>
            </w:tcBorders>
          </w:tcPr>
          <w:p w:rsidR="000B6599" w:rsidRDefault="000B6599">
            <w:pPr>
              <w:autoSpaceDE w:val="0"/>
              <w:autoSpaceDN w:val="0"/>
              <w:adjustRightInd w:val="0"/>
              <w:rPr>
                <w:rFonts w:ascii="Arial" w:hAnsi="Arial" w:cs="Arial"/>
                <w:color w:val="000000"/>
                <w:sz w:val="18"/>
                <w:szCs w:val="18"/>
              </w:rPr>
            </w:pPr>
            <w:r>
              <w:rPr>
                <w:rFonts w:ascii="Arial" w:hAnsi="Arial" w:cs="Arial"/>
                <w:color w:val="000000"/>
                <w:sz w:val="18"/>
                <w:szCs w:val="18"/>
              </w:rPr>
              <w:t>N</w:t>
            </w:r>
          </w:p>
        </w:tc>
        <w:tc>
          <w:tcPr>
            <w:tcW w:w="1520" w:type="dxa"/>
            <w:tcBorders>
              <w:top w:val="nil"/>
              <w:left w:val="nil"/>
              <w:bottom w:val="nil"/>
              <w:right w:val="nil"/>
            </w:tcBorders>
          </w:tcPr>
          <w:p w:rsidR="000B6599" w:rsidRDefault="000B6599">
            <w:pPr>
              <w:autoSpaceDE w:val="0"/>
              <w:autoSpaceDN w:val="0"/>
              <w:adjustRightInd w:val="0"/>
              <w:jc w:val="right"/>
              <w:rPr>
                <w:rFonts w:ascii="Arial" w:hAnsi="Arial" w:cs="Arial"/>
                <w:color w:val="000000"/>
                <w:sz w:val="18"/>
                <w:szCs w:val="18"/>
              </w:rPr>
            </w:pPr>
            <w:r>
              <w:rPr>
                <w:rFonts w:ascii="Arial" w:hAnsi="Arial" w:cs="Arial"/>
                <w:color w:val="000000"/>
                <w:sz w:val="18"/>
                <w:szCs w:val="18"/>
              </w:rPr>
              <w:t>20</w:t>
            </w:r>
          </w:p>
        </w:tc>
      </w:tr>
    </w:tbl>
    <w:p w:rsidR="000B6599" w:rsidRDefault="000B6599" w:rsidP="00933572">
      <w:pPr>
        <w:autoSpaceDE w:val="0"/>
        <w:autoSpaceDN w:val="0"/>
        <w:adjustRightInd w:val="0"/>
      </w:pPr>
    </w:p>
    <w:sectPr w:rsidR="000B6599" w:rsidSect="000B659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46AE"/>
    <w:multiLevelType w:val="hybridMultilevel"/>
    <w:tmpl w:val="6900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2509F"/>
    <w:multiLevelType w:val="hybridMultilevel"/>
    <w:tmpl w:val="16A28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0"/>
    <w:rsid w:val="000B6599"/>
    <w:rsid w:val="00277B00"/>
    <w:rsid w:val="002F4F47"/>
    <w:rsid w:val="00647E93"/>
    <w:rsid w:val="007C1C04"/>
    <w:rsid w:val="00933572"/>
    <w:rsid w:val="009F6527"/>
    <w:rsid w:val="00BD7B44"/>
    <w:rsid w:val="00EA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00"/>
    <w:pPr>
      <w:ind w:left="720"/>
      <w:contextualSpacing/>
    </w:pPr>
  </w:style>
  <w:style w:type="paragraph" w:styleId="BalloonText">
    <w:name w:val="Balloon Text"/>
    <w:basedOn w:val="Normal"/>
    <w:link w:val="BalloonTextChar"/>
    <w:uiPriority w:val="99"/>
    <w:semiHidden/>
    <w:unhideWhenUsed/>
    <w:rsid w:val="000B6599"/>
    <w:rPr>
      <w:rFonts w:ascii="Tahoma" w:hAnsi="Tahoma" w:cs="Tahoma"/>
      <w:sz w:val="16"/>
      <w:szCs w:val="16"/>
    </w:rPr>
  </w:style>
  <w:style w:type="character" w:customStyle="1" w:styleId="BalloonTextChar">
    <w:name w:val="Balloon Text Char"/>
    <w:basedOn w:val="DefaultParagraphFont"/>
    <w:link w:val="BalloonText"/>
    <w:uiPriority w:val="99"/>
    <w:semiHidden/>
    <w:rsid w:val="000B6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00"/>
    <w:pPr>
      <w:ind w:left="720"/>
      <w:contextualSpacing/>
    </w:pPr>
  </w:style>
  <w:style w:type="paragraph" w:styleId="BalloonText">
    <w:name w:val="Balloon Text"/>
    <w:basedOn w:val="Normal"/>
    <w:link w:val="BalloonTextChar"/>
    <w:uiPriority w:val="99"/>
    <w:semiHidden/>
    <w:unhideWhenUsed/>
    <w:rsid w:val="000B6599"/>
    <w:rPr>
      <w:rFonts w:ascii="Tahoma" w:hAnsi="Tahoma" w:cs="Tahoma"/>
      <w:sz w:val="16"/>
      <w:szCs w:val="16"/>
    </w:rPr>
  </w:style>
  <w:style w:type="character" w:customStyle="1" w:styleId="BalloonTextChar">
    <w:name w:val="Balloon Text Char"/>
    <w:basedOn w:val="DefaultParagraphFont"/>
    <w:link w:val="BalloonText"/>
    <w:uiPriority w:val="99"/>
    <w:semiHidden/>
    <w:rsid w:val="000B6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Waddell, Glenn</dc:creator>
  <cp:lastModifiedBy>Waddell, Glenn</cp:lastModifiedBy>
  <cp:revision>7</cp:revision>
  <dcterms:created xsi:type="dcterms:W3CDTF">2013-09-23T14:29:00Z</dcterms:created>
  <dcterms:modified xsi:type="dcterms:W3CDTF">2013-09-26T14:31:00Z</dcterms:modified>
</cp:coreProperties>
</file>